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A4" w:rsidRPr="00FF7E8F" w:rsidRDefault="00FF7E8F">
      <w:pPr>
        <w:jc w:val="left"/>
        <w:rPr>
          <w:rFonts w:ascii="仿宋_GB2312" w:eastAsia="仿宋_GB2312" w:hAnsi="黑体" w:cs="黑体" w:hint="eastAsia"/>
          <w:sz w:val="32"/>
          <w:szCs w:val="32"/>
        </w:rPr>
      </w:pPr>
      <w:r w:rsidRPr="00FF7E8F">
        <w:rPr>
          <w:rFonts w:ascii="仿宋_GB2312" w:eastAsia="仿宋_GB2312" w:hAnsi="黑体" w:cs="黑体" w:hint="eastAsia"/>
          <w:sz w:val="32"/>
          <w:szCs w:val="32"/>
        </w:rPr>
        <w:t>附件</w:t>
      </w:r>
      <w:r w:rsidRPr="00FF7E8F">
        <w:rPr>
          <w:rFonts w:ascii="仿宋_GB2312" w:eastAsia="仿宋_GB2312" w:hAnsi="黑体" w:cs="黑体" w:hint="eastAsia"/>
          <w:sz w:val="32"/>
          <w:szCs w:val="32"/>
        </w:rPr>
        <w:t>2</w:t>
      </w:r>
    </w:p>
    <w:p w:rsidR="009100A4" w:rsidRPr="00FF7E8F" w:rsidRDefault="00FF7E8F">
      <w:pPr>
        <w:jc w:val="center"/>
        <w:rPr>
          <w:rFonts w:ascii="创艺简标宋" w:eastAsia="创艺简标宋" w:hAnsi="黑体" w:cs="黑体" w:hint="eastAsia"/>
          <w:sz w:val="44"/>
          <w:szCs w:val="44"/>
        </w:rPr>
      </w:pPr>
      <w:r w:rsidRPr="00FF7E8F">
        <w:rPr>
          <w:rFonts w:ascii="创艺简标宋" w:eastAsia="创艺简标宋" w:hAnsi="黑体" w:cs="黑体" w:hint="eastAsia"/>
          <w:sz w:val="44"/>
          <w:szCs w:val="44"/>
        </w:rPr>
        <w:t>私营企业缴费情况调查问卷</w:t>
      </w:r>
    </w:p>
    <w:p w:rsidR="009100A4" w:rsidRPr="00FF7E8F" w:rsidRDefault="00FF7E8F" w:rsidP="00FF7E8F">
      <w:pPr>
        <w:ind w:firstLineChars="200" w:firstLine="640"/>
        <w:rPr>
          <w:rFonts w:ascii="黑体" w:eastAsia="黑体" w:hAnsi="黑体" w:cs="黑体"/>
          <w:bCs/>
          <w:sz w:val="32"/>
          <w:szCs w:val="32"/>
        </w:rPr>
      </w:pPr>
      <w:r w:rsidRPr="00FF7E8F">
        <w:rPr>
          <w:rFonts w:ascii="黑体" w:eastAsia="黑体" w:hAnsi="黑体" w:cs="黑体" w:hint="eastAsia"/>
          <w:bCs/>
          <w:sz w:val="32"/>
          <w:szCs w:val="32"/>
        </w:rPr>
        <w:t>一、填报说明</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、如无任何缴费项目，在“收费项目”中填写“无”；</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、“收费项目”栏：一个单位有多项收费的，每项具体收费作为一个项目，分别填写；</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、“收费性质”栏：属于行政事业性收费的填“行政”，属于中介经营服务性收费的填“经营”，属于“协会”、“学会”会费收费的，填“会费”。</w:t>
      </w:r>
    </w:p>
    <w:p w:rsidR="009100A4" w:rsidRPr="00FF7E8F" w:rsidRDefault="00FF7E8F" w:rsidP="00FF7E8F">
      <w:pPr>
        <w:ind w:firstLineChars="200" w:firstLine="640"/>
        <w:rPr>
          <w:rFonts w:ascii="黑体" w:eastAsia="黑体" w:hAnsi="黑体" w:cs="黑体"/>
          <w:bCs/>
          <w:sz w:val="32"/>
          <w:szCs w:val="32"/>
        </w:rPr>
      </w:pPr>
      <w:r w:rsidRPr="00FF7E8F">
        <w:rPr>
          <w:rFonts w:ascii="黑体" w:eastAsia="黑体" w:hAnsi="黑体" w:cs="黑体" w:hint="eastAsia"/>
          <w:bCs/>
          <w:sz w:val="32"/>
          <w:szCs w:val="32"/>
        </w:rPr>
        <w:t>二、企业基本情况</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、所属行业：（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商业；</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交通运输；</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建筑；</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其他行业</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、用工人数：（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9100A4" w:rsidRPr="00FF7E8F" w:rsidRDefault="00FF7E8F" w:rsidP="00FF7E8F">
      <w:pPr>
        <w:ind w:firstLineChars="200" w:firstLine="640"/>
        <w:rPr>
          <w:rFonts w:ascii="黑体" w:eastAsia="黑体" w:hAnsi="黑体" w:cs="黑体"/>
          <w:bCs/>
          <w:sz w:val="32"/>
          <w:szCs w:val="32"/>
        </w:rPr>
      </w:pPr>
      <w:r w:rsidRPr="00FF7E8F">
        <w:rPr>
          <w:rFonts w:ascii="黑体" w:eastAsia="黑体" w:hAnsi="黑体" w:cs="黑体" w:hint="eastAsia"/>
          <w:bCs/>
          <w:sz w:val="32"/>
          <w:szCs w:val="32"/>
        </w:rPr>
        <w:t>三、收费负担情况</w:t>
      </w:r>
    </w:p>
    <w:p w:rsidR="009100A4" w:rsidRDefault="00FF7E8F">
      <w:pPr>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年度，企业是否到政务中心、有关部门办理过审批事项？具体审批事项有哪些？</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、审批部门是否要求您到指定的中介结构接受服务？具体有哪些中介机构？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、中介服务机构是否利用行政职能、垄断地位指定服务、强制服务并收费？具体有哪些服务？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、是否存在行业协会商会利用行政手段强制企业入会收取会费，强制参加会议、培训、展览、评比、表彰等收取费用的，具体有哪些？</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、是否存在行业协会商会依靠代行政府职能或利用行政资源擅自设立收费项目、提高收费标准的，具体有哪些？</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     </w:t>
      </w:r>
    </w:p>
    <w:p w:rsidR="009100A4" w:rsidRDefault="00FF7E8F">
      <w:pPr>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u w:val="single"/>
        </w:rPr>
        <w:t xml:space="preserve">                                                    </w:t>
      </w:r>
    </w:p>
    <w:p w:rsidR="009100A4" w:rsidRDefault="00FF7E8F">
      <w:pPr>
        <w:ind w:firstLineChars="200" w:firstLine="640"/>
        <w:jc w:val="left"/>
        <w:rPr>
          <w:rFonts w:ascii="仿宋_GB2312" w:eastAsia="仿宋_GB2312" w:hAnsi="宋体" w:cs="宋体"/>
          <w:kern w:val="0"/>
          <w:szCs w:val="21"/>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年度，企业在开办、项目建设、生产经营过程中实际缴纳的收费（包括行政事业性收费、政府性基金、行政审批前置中介服务项目收费、政府保证金、行业协会、商会依靠行政手段收取的费用）有哪</w:t>
      </w:r>
      <w:r>
        <w:rPr>
          <w:rFonts w:ascii="仿宋_GB2312" w:eastAsia="仿宋_GB2312" w:hAnsi="仿宋_GB2312" w:cs="仿宋_GB2312" w:hint="eastAsia"/>
          <w:sz w:val="32"/>
          <w:szCs w:val="32"/>
        </w:rPr>
        <w:t>些？（见下表）</w:t>
      </w:r>
    </w:p>
    <w:p w:rsidR="009100A4" w:rsidRDefault="00FF7E8F">
      <w:pPr>
        <w:widowControl/>
        <w:jc w:val="left"/>
        <w:rPr>
          <w:rFonts w:ascii="仿宋_GB2312" w:eastAsia="仿宋_GB2312" w:hAnsi="宋体" w:cs="宋体"/>
          <w:kern w:val="0"/>
          <w:szCs w:val="21"/>
        </w:rPr>
      </w:pPr>
      <w:r>
        <w:rPr>
          <w:rFonts w:ascii="仿宋_GB2312" w:eastAsia="仿宋_GB2312" w:hAnsi="宋体" w:cs="宋体" w:hint="eastAsia"/>
          <w:kern w:val="0"/>
          <w:szCs w:val="21"/>
        </w:rPr>
        <w:t>填报单位：</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填报人：</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联系电话：</w:t>
      </w:r>
    </w:p>
    <w:tbl>
      <w:tblPr>
        <w:tblStyle w:val="a5"/>
        <w:tblW w:w="8522" w:type="dxa"/>
        <w:tblLayout w:type="fixed"/>
        <w:tblLook w:val="04A0" w:firstRow="1" w:lastRow="0" w:firstColumn="1" w:lastColumn="0" w:noHBand="0" w:noVBand="1"/>
      </w:tblPr>
      <w:tblGrid>
        <w:gridCol w:w="372"/>
        <w:gridCol w:w="2468"/>
        <w:gridCol w:w="2512"/>
        <w:gridCol w:w="885"/>
        <w:gridCol w:w="990"/>
        <w:gridCol w:w="1295"/>
      </w:tblGrid>
      <w:tr w:rsidR="009100A4" w:rsidRPr="00FF7E8F">
        <w:tc>
          <w:tcPr>
            <w:tcW w:w="372"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序号</w:t>
            </w:r>
          </w:p>
        </w:tc>
        <w:tc>
          <w:tcPr>
            <w:tcW w:w="2468"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收费项目</w:t>
            </w:r>
          </w:p>
        </w:tc>
        <w:tc>
          <w:tcPr>
            <w:tcW w:w="2512"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收费部门</w:t>
            </w:r>
          </w:p>
        </w:tc>
        <w:tc>
          <w:tcPr>
            <w:tcW w:w="885"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收费性质</w:t>
            </w:r>
          </w:p>
        </w:tc>
        <w:tc>
          <w:tcPr>
            <w:tcW w:w="990"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收费标准（元）</w:t>
            </w:r>
          </w:p>
        </w:tc>
        <w:tc>
          <w:tcPr>
            <w:tcW w:w="1295" w:type="dxa"/>
            <w:vAlign w:val="center"/>
          </w:tcPr>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收费金额</w:t>
            </w:r>
          </w:p>
          <w:p w:rsidR="009100A4" w:rsidRPr="00FF7E8F" w:rsidRDefault="00FF7E8F">
            <w:pPr>
              <w:jc w:val="center"/>
              <w:rPr>
                <w:rFonts w:ascii="仿宋_GB2312" w:eastAsia="仿宋_GB2312" w:hint="eastAsia"/>
                <w:bCs/>
                <w:sz w:val="24"/>
              </w:rPr>
            </w:pPr>
            <w:r w:rsidRPr="00FF7E8F">
              <w:rPr>
                <w:rFonts w:ascii="仿宋_GB2312" w:eastAsia="仿宋_GB2312" w:hint="eastAsia"/>
                <w:bCs/>
                <w:sz w:val="24"/>
              </w:rPr>
              <w:t>（元）</w:t>
            </w: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1</w:t>
            </w:r>
          </w:p>
        </w:tc>
        <w:tc>
          <w:tcPr>
            <w:tcW w:w="2468" w:type="dxa"/>
            <w:vAlign w:val="center"/>
          </w:tcPr>
          <w:p w:rsidR="009100A4" w:rsidRPr="00FF7E8F" w:rsidRDefault="009100A4">
            <w:pPr>
              <w:jc w:val="center"/>
              <w:rPr>
                <w:rFonts w:ascii="仿宋_GB2312" w:eastAsia="仿宋_GB2312" w:hint="eastAsia"/>
                <w:bCs/>
                <w:sz w:val="28"/>
                <w:szCs w:val="28"/>
              </w:rPr>
            </w:pPr>
            <w:bookmarkStart w:id="0" w:name="_GoBack"/>
            <w:bookmarkEnd w:id="0"/>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2</w:t>
            </w:r>
          </w:p>
        </w:tc>
        <w:tc>
          <w:tcPr>
            <w:tcW w:w="2468" w:type="dxa"/>
            <w:vAlign w:val="center"/>
          </w:tcPr>
          <w:p w:rsidR="009100A4" w:rsidRPr="00FF7E8F" w:rsidRDefault="009100A4">
            <w:pPr>
              <w:jc w:val="center"/>
              <w:rPr>
                <w:rFonts w:ascii="仿宋_GB2312" w:eastAsia="仿宋_GB2312" w:hint="eastAsia"/>
                <w:bCs/>
                <w:sz w:val="28"/>
                <w:szCs w:val="28"/>
              </w:rPr>
            </w:pPr>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3</w:t>
            </w:r>
          </w:p>
        </w:tc>
        <w:tc>
          <w:tcPr>
            <w:tcW w:w="2468" w:type="dxa"/>
            <w:vAlign w:val="center"/>
          </w:tcPr>
          <w:p w:rsidR="009100A4" w:rsidRPr="00FF7E8F" w:rsidRDefault="009100A4">
            <w:pPr>
              <w:jc w:val="center"/>
              <w:rPr>
                <w:rFonts w:ascii="仿宋_GB2312" w:eastAsia="仿宋_GB2312" w:hint="eastAsia"/>
                <w:bCs/>
                <w:sz w:val="28"/>
                <w:szCs w:val="28"/>
              </w:rPr>
            </w:pPr>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4</w:t>
            </w:r>
          </w:p>
        </w:tc>
        <w:tc>
          <w:tcPr>
            <w:tcW w:w="2468" w:type="dxa"/>
            <w:vAlign w:val="center"/>
          </w:tcPr>
          <w:p w:rsidR="009100A4" w:rsidRPr="00FF7E8F" w:rsidRDefault="009100A4">
            <w:pPr>
              <w:jc w:val="center"/>
              <w:rPr>
                <w:rFonts w:ascii="仿宋_GB2312" w:eastAsia="仿宋_GB2312" w:hint="eastAsia"/>
                <w:bCs/>
                <w:sz w:val="28"/>
                <w:szCs w:val="28"/>
              </w:rPr>
            </w:pPr>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5</w:t>
            </w:r>
          </w:p>
        </w:tc>
        <w:tc>
          <w:tcPr>
            <w:tcW w:w="2468" w:type="dxa"/>
            <w:vAlign w:val="center"/>
          </w:tcPr>
          <w:p w:rsidR="009100A4" w:rsidRPr="00FF7E8F" w:rsidRDefault="009100A4">
            <w:pPr>
              <w:jc w:val="center"/>
              <w:rPr>
                <w:rFonts w:ascii="仿宋_GB2312" w:eastAsia="仿宋_GB2312" w:hint="eastAsia"/>
                <w:bCs/>
                <w:sz w:val="28"/>
                <w:szCs w:val="28"/>
              </w:rPr>
            </w:pPr>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r w:rsidR="009100A4" w:rsidRPr="00FF7E8F">
        <w:tc>
          <w:tcPr>
            <w:tcW w:w="372" w:type="dxa"/>
            <w:vAlign w:val="center"/>
          </w:tcPr>
          <w:p w:rsidR="009100A4" w:rsidRPr="00FF7E8F" w:rsidRDefault="00FF7E8F">
            <w:pPr>
              <w:jc w:val="center"/>
              <w:rPr>
                <w:rFonts w:ascii="仿宋_GB2312" w:eastAsia="仿宋_GB2312" w:hint="eastAsia"/>
                <w:bCs/>
                <w:sz w:val="28"/>
                <w:szCs w:val="28"/>
              </w:rPr>
            </w:pPr>
            <w:r w:rsidRPr="00FF7E8F">
              <w:rPr>
                <w:rFonts w:ascii="仿宋_GB2312" w:eastAsia="仿宋_GB2312" w:hint="eastAsia"/>
                <w:bCs/>
                <w:sz w:val="28"/>
                <w:szCs w:val="28"/>
              </w:rPr>
              <w:t>6</w:t>
            </w:r>
          </w:p>
        </w:tc>
        <w:tc>
          <w:tcPr>
            <w:tcW w:w="2468" w:type="dxa"/>
            <w:vAlign w:val="center"/>
          </w:tcPr>
          <w:p w:rsidR="009100A4" w:rsidRPr="00FF7E8F" w:rsidRDefault="009100A4">
            <w:pPr>
              <w:jc w:val="center"/>
              <w:rPr>
                <w:rFonts w:ascii="仿宋_GB2312" w:eastAsia="仿宋_GB2312" w:hint="eastAsia"/>
                <w:bCs/>
                <w:sz w:val="28"/>
                <w:szCs w:val="28"/>
              </w:rPr>
            </w:pPr>
          </w:p>
        </w:tc>
        <w:tc>
          <w:tcPr>
            <w:tcW w:w="2512" w:type="dxa"/>
            <w:vAlign w:val="center"/>
          </w:tcPr>
          <w:p w:rsidR="009100A4" w:rsidRPr="00FF7E8F" w:rsidRDefault="009100A4">
            <w:pPr>
              <w:jc w:val="center"/>
              <w:rPr>
                <w:rFonts w:ascii="仿宋_GB2312" w:eastAsia="仿宋_GB2312" w:hint="eastAsia"/>
                <w:bCs/>
                <w:sz w:val="28"/>
                <w:szCs w:val="28"/>
              </w:rPr>
            </w:pPr>
          </w:p>
        </w:tc>
        <w:tc>
          <w:tcPr>
            <w:tcW w:w="885" w:type="dxa"/>
            <w:vAlign w:val="center"/>
          </w:tcPr>
          <w:p w:rsidR="009100A4" w:rsidRPr="00FF7E8F" w:rsidRDefault="009100A4">
            <w:pPr>
              <w:jc w:val="center"/>
              <w:rPr>
                <w:rFonts w:ascii="仿宋_GB2312" w:eastAsia="仿宋_GB2312" w:hint="eastAsia"/>
                <w:bCs/>
                <w:sz w:val="28"/>
                <w:szCs w:val="28"/>
              </w:rPr>
            </w:pPr>
          </w:p>
        </w:tc>
        <w:tc>
          <w:tcPr>
            <w:tcW w:w="990" w:type="dxa"/>
            <w:vAlign w:val="center"/>
          </w:tcPr>
          <w:p w:rsidR="009100A4" w:rsidRPr="00FF7E8F" w:rsidRDefault="009100A4">
            <w:pPr>
              <w:jc w:val="center"/>
              <w:rPr>
                <w:rFonts w:ascii="仿宋_GB2312" w:eastAsia="仿宋_GB2312" w:hint="eastAsia"/>
                <w:bCs/>
                <w:sz w:val="28"/>
                <w:szCs w:val="28"/>
              </w:rPr>
            </w:pPr>
          </w:p>
        </w:tc>
        <w:tc>
          <w:tcPr>
            <w:tcW w:w="1295" w:type="dxa"/>
            <w:vAlign w:val="center"/>
          </w:tcPr>
          <w:p w:rsidR="009100A4" w:rsidRPr="00FF7E8F" w:rsidRDefault="009100A4">
            <w:pPr>
              <w:jc w:val="center"/>
              <w:rPr>
                <w:rFonts w:ascii="仿宋_GB2312" w:eastAsia="仿宋_GB2312" w:hint="eastAsia"/>
                <w:bCs/>
                <w:sz w:val="28"/>
                <w:szCs w:val="28"/>
              </w:rPr>
            </w:pPr>
          </w:p>
        </w:tc>
      </w:tr>
    </w:tbl>
    <w:p w:rsidR="009100A4" w:rsidRDefault="009100A4"/>
    <w:sectPr w:rsidR="009100A4">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7E8F">
      <w:r>
        <w:separator/>
      </w:r>
    </w:p>
  </w:endnote>
  <w:endnote w:type="continuationSeparator" w:id="0">
    <w:p w:rsidR="00000000" w:rsidRDefault="00FF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A4" w:rsidRDefault="009100A4">
    <w:pPr>
      <w:pStyle w:val="a3"/>
    </w:pPr>
  </w:p>
  <w:p w:rsidR="009100A4" w:rsidRDefault="00FF7E8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00A4" w:rsidRDefault="00FF7E8F">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100A4" w:rsidRDefault="00FF7E8F">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7E8F">
      <w:r>
        <w:separator/>
      </w:r>
    </w:p>
  </w:footnote>
  <w:footnote w:type="continuationSeparator" w:id="0">
    <w:p w:rsidR="00000000" w:rsidRDefault="00FF7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15B0"/>
    <w:rsid w:val="009100A4"/>
    <w:rsid w:val="00FF7E8F"/>
    <w:rsid w:val="0F5671D3"/>
    <w:rsid w:val="19824DB3"/>
    <w:rsid w:val="33F0478E"/>
    <w:rsid w:val="38630FF1"/>
    <w:rsid w:val="41C715B0"/>
    <w:rsid w:val="54076BD7"/>
    <w:rsid w:val="56202B25"/>
    <w:rsid w:val="634E6027"/>
    <w:rsid w:val="7DAB5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587</Characters>
  <Application>Microsoft Office Word</Application>
  <DocSecurity>0</DocSecurity>
  <Lines>4</Lines>
  <Paragraphs>2</Paragraphs>
  <ScaleCrop>false</ScaleCrop>
  <Company>微软用户</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2018-01-03T08:41:00Z</cp:lastPrinted>
  <dcterms:created xsi:type="dcterms:W3CDTF">2018-01-03T01:32:00Z</dcterms:created>
  <dcterms:modified xsi:type="dcterms:W3CDTF">2018-01-03T08:42:00Z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